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</w:t>
            </w:r>
            <w:proofErr w:type="gramStart"/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6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E6097D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720DFB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>po měkkých</w:t>
            </w: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 w:rsidRPr="00720DFB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720DFB" w:rsidRPr="00720DFB">
              <w:rPr>
                <w:rFonts w:ascii="Bookman Old Style" w:hAnsi="Bookman Old Style"/>
                <w:sz w:val="18"/>
                <w:szCs w:val="18"/>
              </w:rPr>
              <w:t xml:space="preserve"> +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DĚ, </w:t>
            </w:r>
            <w:proofErr w:type="gramStart"/>
            <w:r w:rsidR="00720DF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FA1D2B" w:rsidRPr="00720DFB">
              <w:rPr>
                <w:rFonts w:ascii="Bookman Old Style" w:hAnsi="Bookman Old Style"/>
                <w:sz w:val="18"/>
                <w:szCs w:val="18"/>
              </w:rPr>
              <w:t>BĚ, PĚ, VĚ, MĚ</w:t>
            </w:r>
          </w:p>
          <w:p w:rsidR="009D1AF6" w:rsidRPr="009D1AF6" w:rsidRDefault="00E767D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druhy – podstatná jména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91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9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3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32 + PL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D2AD8">
              <w:rPr>
                <w:rFonts w:ascii="Bookman Old Style" w:hAnsi="Bookman Old Style"/>
                <w:sz w:val="18"/>
                <w:szCs w:val="18"/>
              </w:rPr>
              <w:t>120, 125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písanka-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</w:t>
            </w:r>
            <w:proofErr w:type="gramEnd"/>
            <w:r w:rsidR="00AC6E35">
              <w:rPr>
                <w:rFonts w:ascii="Bookman Old Style" w:hAnsi="Bookman Old Style"/>
                <w:sz w:val="18"/>
                <w:szCs w:val="18"/>
              </w:rPr>
              <w:t>.</w:t>
            </w:r>
            <w:r w:rsidR="00DD2AD8">
              <w:rPr>
                <w:rFonts w:ascii="Bookman Old Style" w:hAnsi="Bookman Old Style"/>
                <w:sz w:val="18"/>
                <w:szCs w:val="18"/>
              </w:rPr>
              <w:t>18,30</w:t>
            </w:r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F26621">
              <w:rPr>
                <w:rFonts w:ascii="Bookman Old Style" w:hAnsi="Bookman Old Style"/>
                <w:sz w:val="18"/>
                <w:szCs w:val="18"/>
              </w:rPr>
              <w:t>čtenářský deník za měsíc duben</w:t>
            </w:r>
            <w:r w:rsidR="00CB72E4">
              <w:rPr>
                <w:rFonts w:ascii="Bookman Old Style" w:hAnsi="Bookman Old Style"/>
                <w:sz w:val="18"/>
                <w:szCs w:val="18"/>
              </w:rPr>
              <w:t>, kdo nepřinesl, práce s PL</w:t>
            </w:r>
            <w:r w:rsidR="00F26621">
              <w:rPr>
                <w:rFonts w:ascii="Bookman Old Style" w:hAnsi="Bookman Old Style"/>
                <w:sz w:val="18"/>
                <w:szCs w:val="18"/>
              </w:rPr>
              <w:t>.</w:t>
            </w:r>
            <w:r w:rsidR="0025002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6E06D4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odůvodňuji správně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>i, í,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souhláskách, párové souhlásky,</w:t>
            </w:r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 skupiny </w:t>
            </w:r>
            <w:proofErr w:type="spell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Vyjmenuji slovní druhy.</w:t>
            </w:r>
          </w:p>
          <w:p w:rsidR="00E767DB" w:rsidRP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Poznám podstatné jméno.</w:t>
            </w:r>
          </w:p>
          <w:p w:rsidR="00DF6F05" w:rsidRPr="00296F12" w:rsidRDefault="007E2D41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 </w:t>
            </w:r>
            <w:r>
              <w:rPr>
                <w:rFonts w:ascii="Bookman Old Style" w:hAnsi="Bookman Old Style"/>
                <w:sz w:val="16"/>
                <w:szCs w:val="16"/>
              </w:rPr>
              <w:t>porozuměním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,</w:t>
            </w:r>
            <w:r w:rsidR="00DE5C6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A5E40">
              <w:rPr>
                <w:rFonts w:ascii="Bookman Old Style" w:hAnsi="Bookman Old Style"/>
                <w:sz w:val="16"/>
                <w:szCs w:val="16"/>
              </w:rPr>
              <w:t>se správ</w:t>
            </w:r>
            <w:r w:rsidR="00121AB6">
              <w:rPr>
                <w:rFonts w:ascii="Bookman Old Style" w:hAnsi="Bookman Old Style"/>
                <w:sz w:val="16"/>
                <w:szCs w:val="16"/>
              </w:rPr>
              <w:t>no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u intonací, recituji básně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seň-podle veršů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Pr="00296F12" w:rsidRDefault="00A4103D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Vyprávím </w:t>
            </w:r>
            <w:r w:rsidR="0040335A">
              <w:rPr>
                <w:rFonts w:ascii="Bookman Old Style" w:hAnsi="Bookman Old Style"/>
                <w:sz w:val="16"/>
                <w:szCs w:val="16"/>
              </w:rPr>
              <w:t>o přečtené knize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 4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>4, 45</w:t>
            </w:r>
          </w:p>
          <w:p w:rsidR="00F26621" w:rsidRDefault="00F26621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>39, 40</w:t>
            </w:r>
          </w:p>
          <w:p w:rsidR="00236CFE" w:rsidRPr="00F26621" w:rsidRDefault="00236CFE" w:rsidP="00F26621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36CFE" w:rsidRDefault="00F636BC" w:rsidP="00593B38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236CFE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593B38">
              <w:rPr>
                <w:rFonts w:ascii="Bookman Old Style" w:hAnsi="Bookman Old Style"/>
                <w:sz w:val="16"/>
                <w:szCs w:val="16"/>
              </w:rPr>
              <w:t xml:space="preserve">Umím odpovědět na otázku </w:t>
            </w:r>
            <w:proofErr w:type="spellStart"/>
            <w:r w:rsidR="00593B38">
              <w:rPr>
                <w:rFonts w:ascii="Bookman Old Style" w:hAnsi="Bookman Old Style"/>
                <w:sz w:val="16"/>
                <w:szCs w:val="16"/>
              </w:rPr>
              <w:t>Where´s</w:t>
            </w:r>
            <w:proofErr w:type="spellEnd"/>
            <w:r w:rsidR="00593B38">
              <w:rPr>
                <w:rFonts w:ascii="Bookman Old Style" w:hAnsi="Bookman Old Style"/>
                <w:sz w:val="16"/>
                <w:szCs w:val="16"/>
              </w:rPr>
              <w:t>…</w:t>
            </w:r>
          </w:p>
          <w:p w:rsidR="00F26621" w:rsidRDefault="00F26621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psanou podobu slovíček.</w:t>
            </w:r>
          </w:p>
          <w:p w:rsidR="00593B38" w:rsidRDefault="00593B38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Rozliším strany on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left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, on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the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right</w:t>
            </w:r>
            <w:proofErr w:type="spell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, 7</w:t>
            </w:r>
            <w:r w:rsidR="00736C3E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36C3E" w:rsidRPr="003E21AA" w:rsidRDefault="00FA1D2B" w:rsidP="00E767DB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0335A">
              <w:rPr>
                <w:rFonts w:ascii="Bookman Old Style" w:hAnsi="Bookman Old Style"/>
                <w:sz w:val="18"/>
                <w:szCs w:val="18"/>
              </w:rPr>
              <w:t>1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5 – 17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E767DB">
              <w:rPr>
                <w:rFonts w:ascii="Bookman Old Style" w:hAnsi="Bookman Old Style"/>
                <w:sz w:val="16"/>
                <w:szCs w:val="16"/>
              </w:rPr>
              <w:t>, 7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3D139F" w:rsidRPr="004F3B41" w:rsidRDefault="003D139F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8E53B1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>. 48, 49</w:t>
            </w:r>
          </w:p>
          <w:p w:rsidR="00F340EE" w:rsidRPr="00EF2582" w:rsidRDefault="00F340EE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593B38">
              <w:rPr>
                <w:rFonts w:ascii="Bookman Old Style" w:hAnsi="Bookman Old Style"/>
                <w:sz w:val="18"/>
                <w:szCs w:val="18"/>
              </w:rPr>
              <w:t>39, 44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945A87" w:rsidRPr="004F3B41" w:rsidRDefault="00945A87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26621" w:rsidRPr="00593B38" w:rsidRDefault="00593B38" w:rsidP="00593B38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Pojmenuji hospodářská zvířata a jejich mláďata.</w:t>
            </w:r>
          </w:p>
          <w:p w:rsidR="00F26621" w:rsidRPr="00F26621" w:rsidRDefault="00593B38" w:rsidP="00F26621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Rodo</w:t>
            </w:r>
            <w:r w:rsidR="00E6097D">
              <w:rPr>
                <w:rFonts w:ascii="Bookman Old Style" w:hAnsi="Bookman Old Style"/>
                <w:sz w:val="18"/>
                <w:szCs w:val="18"/>
              </w:rPr>
              <w:t>k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>men rodiny, svátek matek.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40335A" w:rsidRPr="00E564F6" w:rsidRDefault="00AB7B7E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květen – 26. 5.</w:t>
            </w:r>
          </w:p>
        </w:tc>
        <w:tc>
          <w:tcPr>
            <w:tcW w:w="4339" w:type="dxa"/>
            <w:gridSpan w:val="2"/>
          </w:tcPr>
          <w:p w:rsidR="00BD51C6" w:rsidRPr="00627086" w:rsidRDefault="00627086" w:rsidP="00BD51C6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 xml:space="preserve">Besídka ke Dni matek – </w:t>
            </w:r>
            <w:proofErr w:type="gramStart"/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>10.5. od</w:t>
            </w:r>
            <w:proofErr w:type="gramEnd"/>
            <w:r w:rsidRPr="00627086">
              <w:rPr>
                <w:rFonts w:ascii="Bookman Old Style" w:hAnsi="Bookman Old Style"/>
                <w:b/>
                <w:sz w:val="20"/>
                <w:szCs w:val="20"/>
              </w:rPr>
              <w:t xml:space="preserve"> 16h.</w:t>
            </w:r>
          </w:p>
          <w:p w:rsidR="00E564F6" w:rsidRPr="005975B0" w:rsidRDefault="00E564F6" w:rsidP="002F28F2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7930"/>
    <w:rsid w:val="000B42EC"/>
    <w:rsid w:val="000D0F22"/>
    <w:rsid w:val="000F7A85"/>
    <w:rsid w:val="00100C33"/>
    <w:rsid w:val="00121AB6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0335A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711F"/>
    <w:rsid w:val="00565926"/>
    <w:rsid w:val="00574F35"/>
    <w:rsid w:val="00574F7A"/>
    <w:rsid w:val="00574FFF"/>
    <w:rsid w:val="005759B9"/>
    <w:rsid w:val="00593B38"/>
    <w:rsid w:val="005975B0"/>
    <w:rsid w:val="005A5E40"/>
    <w:rsid w:val="005B4097"/>
    <w:rsid w:val="005C2B69"/>
    <w:rsid w:val="0061753E"/>
    <w:rsid w:val="00627086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0DFB"/>
    <w:rsid w:val="00727167"/>
    <w:rsid w:val="007303EB"/>
    <w:rsid w:val="007318D1"/>
    <w:rsid w:val="00736C3E"/>
    <w:rsid w:val="007403C1"/>
    <w:rsid w:val="00746E04"/>
    <w:rsid w:val="00757515"/>
    <w:rsid w:val="007675B2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C7783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B7B7E"/>
    <w:rsid w:val="00AC4E6B"/>
    <w:rsid w:val="00AC6E35"/>
    <w:rsid w:val="00AD56A2"/>
    <w:rsid w:val="00AD5E90"/>
    <w:rsid w:val="00AE108D"/>
    <w:rsid w:val="00B432BD"/>
    <w:rsid w:val="00B463F3"/>
    <w:rsid w:val="00B916CB"/>
    <w:rsid w:val="00B96544"/>
    <w:rsid w:val="00BD467C"/>
    <w:rsid w:val="00BD51C6"/>
    <w:rsid w:val="00BF4140"/>
    <w:rsid w:val="00C23CCC"/>
    <w:rsid w:val="00C378F0"/>
    <w:rsid w:val="00C467A9"/>
    <w:rsid w:val="00C506AD"/>
    <w:rsid w:val="00C51A76"/>
    <w:rsid w:val="00C62F24"/>
    <w:rsid w:val="00CA3B92"/>
    <w:rsid w:val="00CA72D3"/>
    <w:rsid w:val="00CB2E5A"/>
    <w:rsid w:val="00CB72E4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D2AD8"/>
    <w:rsid w:val="00DD7646"/>
    <w:rsid w:val="00DD7AC2"/>
    <w:rsid w:val="00DE5C6B"/>
    <w:rsid w:val="00DF6F05"/>
    <w:rsid w:val="00E10250"/>
    <w:rsid w:val="00E231E8"/>
    <w:rsid w:val="00E26EFE"/>
    <w:rsid w:val="00E36695"/>
    <w:rsid w:val="00E4526D"/>
    <w:rsid w:val="00E564F6"/>
    <w:rsid w:val="00E6097D"/>
    <w:rsid w:val="00E62BF4"/>
    <w:rsid w:val="00E7602C"/>
    <w:rsid w:val="00E767DB"/>
    <w:rsid w:val="00E87B39"/>
    <w:rsid w:val="00EC3E06"/>
    <w:rsid w:val="00EE4C5E"/>
    <w:rsid w:val="00EF2582"/>
    <w:rsid w:val="00EF3F4C"/>
    <w:rsid w:val="00F0285C"/>
    <w:rsid w:val="00F05235"/>
    <w:rsid w:val="00F145EB"/>
    <w:rsid w:val="00F24E33"/>
    <w:rsid w:val="00F26621"/>
    <w:rsid w:val="00F340EE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3BD83-D737-49D8-9302-464FCB90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24</cp:revision>
  <cp:lastPrinted>2022-04-10T22:15:00Z</cp:lastPrinted>
  <dcterms:created xsi:type="dcterms:W3CDTF">2022-04-03T17:33:00Z</dcterms:created>
  <dcterms:modified xsi:type="dcterms:W3CDTF">2022-05-02T03:27:00Z</dcterms:modified>
</cp:coreProperties>
</file>